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A36" w:rsidRDefault="00867425" w:rsidP="004A2A36">
      <w:pPr>
        <w:jc w:val="center"/>
        <w:outlineLvl w:val="0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OPIS </w:t>
      </w:r>
      <w:r w:rsidR="004A2A36" w:rsidRPr="004A2A36">
        <w:rPr>
          <w:b/>
          <w:sz w:val="32"/>
          <w:szCs w:val="32"/>
          <w:u w:val="single"/>
        </w:rPr>
        <w:t>DO PROJEKTU</w:t>
      </w:r>
    </w:p>
    <w:p w:rsidR="00867425" w:rsidRPr="004A2A36" w:rsidRDefault="004A2A36" w:rsidP="004A2A36">
      <w:pPr>
        <w:jc w:val="center"/>
        <w:outlineLvl w:val="0"/>
        <w:rPr>
          <w:b/>
          <w:sz w:val="32"/>
          <w:szCs w:val="32"/>
          <w:u w:val="single"/>
        </w:rPr>
      </w:pPr>
      <w:r w:rsidRPr="004A2A36">
        <w:rPr>
          <w:b/>
          <w:sz w:val="32"/>
          <w:szCs w:val="32"/>
          <w:u w:val="single"/>
        </w:rPr>
        <w:t xml:space="preserve"> ARCHITEKTONICZNO-BUDOWLANEGO</w:t>
      </w:r>
    </w:p>
    <w:p w:rsidR="00867425" w:rsidRDefault="00867425">
      <w:pPr>
        <w:rPr>
          <w:sz w:val="32"/>
          <w:szCs w:val="32"/>
        </w:rPr>
      </w:pPr>
    </w:p>
    <w:p w:rsidR="00867425" w:rsidRDefault="00867425" w:rsidP="00C913DB">
      <w:pPr>
        <w:numPr>
          <w:ilvl w:val="0"/>
          <w:numId w:val="14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Rozwiązania projektowe</w:t>
      </w:r>
    </w:p>
    <w:p w:rsidR="00C913DB" w:rsidRDefault="00C913DB" w:rsidP="00C913DB">
      <w:pPr>
        <w:ind w:left="720"/>
        <w:rPr>
          <w:b/>
          <w:sz w:val="28"/>
          <w:szCs w:val="28"/>
        </w:rPr>
      </w:pPr>
    </w:p>
    <w:p w:rsidR="00867425" w:rsidRDefault="00C913DB" w:rsidP="00C913DB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1.1  </w:t>
      </w:r>
      <w:r w:rsidRPr="00C913DB">
        <w:rPr>
          <w:sz w:val="28"/>
          <w:szCs w:val="28"/>
          <w:u w:val="single"/>
        </w:rPr>
        <w:t xml:space="preserve">Parametry techniczne </w:t>
      </w:r>
      <w:r w:rsidR="006B059F">
        <w:rPr>
          <w:sz w:val="28"/>
          <w:szCs w:val="28"/>
          <w:u w:val="single"/>
        </w:rPr>
        <w:t>ulic</w:t>
      </w:r>
      <w:r w:rsidR="00025F6A">
        <w:rPr>
          <w:sz w:val="28"/>
          <w:szCs w:val="28"/>
          <w:u w:val="single"/>
        </w:rPr>
        <w:t>y</w:t>
      </w:r>
    </w:p>
    <w:p w:rsidR="00965331" w:rsidRPr="00F204F2" w:rsidRDefault="00965331" w:rsidP="00965331">
      <w:pPr>
        <w:rPr>
          <w:bCs/>
          <w:sz w:val="28"/>
          <w:szCs w:val="28"/>
        </w:rPr>
      </w:pPr>
      <w:r w:rsidRPr="00F204F2">
        <w:rPr>
          <w:bCs/>
          <w:sz w:val="28"/>
          <w:szCs w:val="28"/>
        </w:rPr>
        <w:t xml:space="preserve">- klasa techniczna </w:t>
      </w:r>
      <w:r>
        <w:rPr>
          <w:bCs/>
          <w:sz w:val="28"/>
          <w:szCs w:val="28"/>
        </w:rPr>
        <w:t>ulicy</w:t>
      </w:r>
      <w:r w:rsidRPr="00F204F2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>D</w:t>
      </w:r>
    </w:p>
    <w:p w:rsidR="00965331" w:rsidRDefault="00965331" w:rsidP="009653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kategoria ruchu – KR 1</w:t>
      </w:r>
    </w:p>
    <w:p w:rsidR="00965331" w:rsidRPr="00C01359" w:rsidRDefault="00965331" w:rsidP="009653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prędkość projektowa – 30 km/h</w:t>
      </w:r>
    </w:p>
    <w:p w:rsidR="00965331" w:rsidRPr="00DB5276" w:rsidRDefault="00965331" w:rsidP="00965331">
      <w:pPr>
        <w:pStyle w:val="Tekstpodstawowy2"/>
        <w:spacing w:after="0" w:line="240" w:lineRule="auto"/>
        <w:rPr>
          <w:sz w:val="28"/>
          <w:szCs w:val="28"/>
        </w:rPr>
      </w:pPr>
      <w:r>
        <w:rPr>
          <w:bCs/>
          <w:sz w:val="28"/>
          <w:szCs w:val="28"/>
        </w:rPr>
        <w:t>- szerokość jezdni – 7</w:t>
      </w:r>
      <w:r w:rsidRPr="00C01359">
        <w:rPr>
          <w:bCs/>
          <w:sz w:val="28"/>
          <w:szCs w:val="28"/>
        </w:rPr>
        <w:t>,0 m</w:t>
      </w:r>
      <w:r w:rsidRPr="00DB5276">
        <w:rPr>
          <w:sz w:val="28"/>
          <w:szCs w:val="28"/>
        </w:rPr>
        <w:t>,</w:t>
      </w:r>
    </w:p>
    <w:p w:rsidR="00965331" w:rsidRDefault="00965331" w:rsidP="009653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szerokość chodników</w:t>
      </w:r>
      <w:r w:rsidRPr="00C01359">
        <w:rPr>
          <w:bCs/>
          <w:sz w:val="28"/>
          <w:szCs w:val="28"/>
        </w:rPr>
        <w:t xml:space="preserve"> – </w:t>
      </w:r>
      <w:r>
        <w:rPr>
          <w:bCs/>
          <w:sz w:val="28"/>
          <w:szCs w:val="28"/>
        </w:rPr>
        <w:t xml:space="preserve">1,5-2,4 </w:t>
      </w:r>
      <w:r w:rsidRPr="00C01359">
        <w:rPr>
          <w:bCs/>
          <w:sz w:val="28"/>
          <w:szCs w:val="28"/>
        </w:rPr>
        <w:t>m</w:t>
      </w:r>
    </w:p>
    <w:p w:rsidR="00965331" w:rsidRDefault="00965331" w:rsidP="009653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szerokość ścieżki rowerowej – 2,0 m</w:t>
      </w:r>
    </w:p>
    <w:p w:rsidR="00965331" w:rsidRPr="00C01359" w:rsidRDefault="00965331" w:rsidP="00965331">
      <w:pPr>
        <w:rPr>
          <w:bCs/>
          <w:sz w:val="28"/>
          <w:szCs w:val="28"/>
        </w:rPr>
      </w:pPr>
      <w:r w:rsidRPr="00C01359">
        <w:rPr>
          <w:bCs/>
          <w:sz w:val="28"/>
          <w:szCs w:val="28"/>
        </w:rPr>
        <w:t xml:space="preserve">- spadek poprzeczny jezdni – 2,0 % (daszkowy), </w:t>
      </w:r>
    </w:p>
    <w:p w:rsidR="00965331" w:rsidRPr="00C01359" w:rsidRDefault="00965331" w:rsidP="00965331">
      <w:pPr>
        <w:rPr>
          <w:bCs/>
          <w:sz w:val="28"/>
          <w:szCs w:val="28"/>
        </w:rPr>
      </w:pPr>
      <w:r w:rsidRPr="00C01359">
        <w:rPr>
          <w:bCs/>
          <w:sz w:val="28"/>
          <w:szCs w:val="28"/>
        </w:rPr>
        <w:t>- spadek poprzeczny chodnika</w:t>
      </w:r>
      <w:r>
        <w:rPr>
          <w:bCs/>
          <w:sz w:val="28"/>
          <w:szCs w:val="28"/>
        </w:rPr>
        <w:t xml:space="preserve"> i ścieżki rowerowej</w:t>
      </w:r>
      <w:r w:rsidRPr="00C01359">
        <w:rPr>
          <w:bCs/>
          <w:sz w:val="28"/>
          <w:szCs w:val="28"/>
        </w:rPr>
        <w:t xml:space="preserve"> – 2,0 %</w:t>
      </w:r>
      <w:r>
        <w:rPr>
          <w:bCs/>
          <w:sz w:val="28"/>
          <w:szCs w:val="28"/>
        </w:rPr>
        <w:t xml:space="preserve"> w kierunku jezdni</w:t>
      </w:r>
    </w:p>
    <w:p w:rsidR="00965331" w:rsidRDefault="00965331" w:rsidP="00965331">
      <w:pPr>
        <w:rPr>
          <w:bCs/>
          <w:sz w:val="28"/>
          <w:szCs w:val="28"/>
        </w:rPr>
      </w:pPr>
      <w:r w:rsidRPr="00C01359">
        <w:rPr>
          <w:bCs/>
          <w:sz w:val="28"/>
          <w:szCs w:val="28"/>
        </w:rPr>
        <w:t>- pochylenie skarp – 1:1,5</w:t>
      </w:r>
    </w:p>
    <w:p w:rsidR="00CB09D8" w:rsidRPr="00C913DB" w:rsidRDefault="00CB09D8" w:rsidP="00C913DB">
      <w:pPr>
        <w:ind w:left="810"/>
        <w:jc w:val="both"/>
        <w:outlineLvl w:val="0"/>
        <w:rPr>
          <w:sz w:val="28"/>
          <w:szCs w:val="28"/>
        </w:rPr>
      </w:pPr>
    </w:p>
    <w:p w:rsidR="007B79FC" w:rsidRPr="00006DE4" w:rsidRDefault="007B79FC" w:rsidP="007B79FC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>1.2</w:t>
      </w:r>
      <w:r w:rsidRPr="00006DE4"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Geometria</w:t>
      </w:r>
    </w:p>
    <w:p w:rsidR="00965331" w:rsidRDefault="00965331" w:rsidP="00965331">
      <w:pPr>
        <w:jc w:val="both"/>
        <w:rPr>
          <w:sz w:val="28"/>
          <w:szCs w:val="28"/>
        </w:rPr>
      </w:pPr>
      <w:r w:rsidRPr="0063346B">
        <w:rPr>
          <w:sz w:val="28"/>
          <w:szCs w:val="28"/>
        </w:rPr>
        <w:t xml:space="preserve">Początek trasy założono </w:t>
      </w:r>
      <w:r>
        <w:rPr>
          <w:sz w:val="28"/>
          <w:szCs w:val="28"/>
        </w:rPr>
        <w:t xml:space="preserve">na krawędzi jezdni ul. Borki </w:t>
      </w:r>
      <w:r w:rsidRPr="0063346B">
        <w:rPr>
          <w:sz w:val="28"/>
          <w:szCs w:val="28"/>
        </w:rPr>
        <w:t xml:space="preserve">w km 0+000, zaś koniec trasy przyjęto w km </w:t>
      </w:r>
      <w:r>
        <w:rPr>
          <w:sz w:val="28"/>
          <w:szCs w:val="28"/>
        </w:rPr>
        <w:t>0</w:t>
      </w:r>
      <w:r w:rsidRPr="0063346B">
        <w:rPr>
          <w:sz w:val="28"/>
          <w:szCs w:val="28"/>
        </w:rPr>
        <w:t>+</w:t>
      </w:r>
      <w:r>
        <w:rPr>
          <w:sz w:val="28"/>
          <w:szCs w:val="28"/>
        </w:rPr>
        <w:t>295,50</w:t>
      </w:r>
      <w:r w:rsidRPr="006334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 krawędzi jezdni ul. Żeglarskiej. </w:t>
      </w:r>
      <w:r w:rsidRPr="0063346B">
        <w:rPr>
          <w:sz w:val="28"/>
          <w:szCs w:val="28"/>
        </w:rPr>
        <w:t xml:space="preserve">Oś </w:t>
      </w:r>
      <w:r>
        <w:rPr>
          <w:sz w:val="28"/>
          <w:szCs w:val="28"/>
        </w:rPr>
        <w:t>ulicy</w:t>
      </w:r>
      <w:r w:rsidRPr="006334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poprowadzono symetrycznie </w:t>
      </w:r>
      <w:r w:rsidRPr="0063346B">
        <w:rPr>
          <w:sz w:val="28"/>
          <w:szCs w:val="28"/>
        </w:rPr>
        <w:t xml:space="preserve">względem </w:t>
      </w:r>
      <w:r>
        <w:rPr>
          <w:sz w:val="28"/>
          <w:szCs w:val="28"/>
        </w:rPr>
        <w:t>pasa drogowego</w:t>
      </w:r>
      <w:r w:rsidRPr="0063346B">
        <w:rPr>
          <w:sz w:val="28"/>
          <w:szCs w:val="28"/>
        </w:rPr>
        <w:t>.</w:t>
      </w:r>
      <w:r>
        <w:rPr>
          <w:sz w:val="28"/>
          <w:szCs w:val="28"/>
        </w:rPr>
        <w:t xml:space="preserve"> Zaprojektowano trzy załamania osi, które wyokrąglono łukami kołowymi o promieniach R=20÷200 m. </w:t>
      </w:r>
    </w:p>
    <w:p w:rsidR="00965331" w:rsidRDefault="00965331" w:rsidP="00965331">
      <w:pPr>
        <w:jc w:val="both"/>
        <w:rPr>
          <w:sz w:val="28"/>
          <w:szCs w:val="28"/>
        </w:rPr>
      </w:pPr>
      <w:r w:rsidRPr="00243EB8">
        <w:rPr>
          <w:sz w:val="28"/>
          <w:szCs w:val="28"/>
        </w:rPr>
        <w:t xml:space="preserve">Zaprojektowano wykonanie jezdni bitumicznej szerokości </w:t>
      </w:r>
      <w:r>
        <w:rPr>
          <w:sz w:val="28"/>
          <w:szCs w:val="28"/>
        </w:rPr>
        <w:t>7</w:t>
      </w:r>
      <w:r w:rsidRPr="00243EB8">
        <w:rPr>
          <w:sz w:val="28"/>
          <w:szCs w:val="28"/>
        </w:rPr>
        <w:t xml:space="preserve">,0 m oraz obustronnych chodników o szerokości </w:t>
      </w:r>
      <w:r>
        <w:rPr>
          <w:sz w:val="28"/>
          <w:szCs w:val="28"/>
        </w:rPr>
        <w:t>1,5-2,4</w:t>
      </w:r>
      <w:r w:rsidRPr="00243EB8">
        <w:rPr>
          <w:sz w:val="28"/>
          <w:szCs w:val="28"/>
        </w:rPr>
        <w:t xml:space="preserve"> m</w:t>
      </w:r>
      <w:r>
        <w:rPr>
          <w:sz w:val="28"/>
          <w:szCs w:val="28"/>
        </w:rPr>
        <w:t xml:space="preserve"> i odcinków ścieżki rowerowej o szerokości 2,0 m. Chodniki i ścieżka usytuowane będą poza pasami zieleni o zmiennej szerokości.</w:t>
      </w:r>
    </w:p>
    <w:p w:rsidR="00965331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>Na wlotach skrzyżowań przewidziano łuki wyokrąglające o promieniach R=6,0 m.</w:t>
      </w:r>
    </w:p>
    <w:p w:rsidR="00965331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>Zjazdy na posesje zaprojektowano o szerokości 3,5 m ze skosami najazdowymi o wartości 1:1 na dł. 1,0 m. Wysokościowo wykonać je wg schematu jak na rys. nr 4 dostosowując do istniejących rzędnych na granicy pasa drogowego.</w:t>
      </w:r>
    </w:p>
    <w:p w:rsidR="00965331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>Na wszystkich przejściach dla pieszych krawężniki obniżyć do wysokości 2 cm ponad nawierzchnię jezdni.</w:t>
      </w:r>
    </w:p>
    <w:p w:rsidR="00A26698" w:rsidRDefault="00A26698" w:rsidP="007B79FC">
      <w:pPr>
        <w:jc w:val="both"/>
        <w:rPr>
          <w:sz w:val="28"/>
          <w:szCs w:val="28"/>
        </w:rPr>
      </w:pPr>
    </w:p>
    <w:p w:rsidR="007B79FC" w:rsidRPr="00EA612B" w:rsidRDefault="007B79FC" w:rsidP="007B79F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1.3</w:t>
      </w:r>
      <w:r w:rsidRPr="00EA612B">
        <w:rPr>
          <w:sz w:val="28"/>
          <w:szCs w:val="28"/>
        </w:rPr>
        <w:t xml:space="preserve">. </w:t>
      </w:r>
      <w:r w:rsidRPr="00EA612B">
        <w:rPr>
          <w:sz w:val="28"/>
          <w:szCs w:val="28"/>
          <w:u w:val="single"/>
        </w:rPr>
        <w:t xml:space="preserve">Niweleta </w:t>
      </w:r>
      <w:r>
        <w:rPr>
          <w:sz w:val="28"/>
          <w:szCs w:val="28"/>
          <w:u w:val="single"/>
        </w:rPr>
        <w:t>jezdni</w:t>
      </w:r>
    </w:p>
    <w:p w:rsidR="00965331" w:rsidRDefault="00965331" w:rsidP="00965331">
      <w:pPr>
        <w:jc w:val="both"/>
        <w:rPr>
          <w:sz w:val="28"/>
          <w:szCs w:val="28"/>
        </w:rPr>
      </w:pPr>
      <w:r w:rsidRPr="00EE2DA2">
        <w:rPr>
          <w:sz w:val="28"/>
          <w:szCs w:val="28"/>
        </w:rPr>
        <w:t xml:space="preserve">Niweletę jezdni zaprojektowano w dostosowaniu do rzędnych </w:t>
      </w:r>
      <w:r>
        <w:rPr>
          <w:sz w:val="28"/>
          <w:szCs w:val="28"/>
        </w:rPr>
        <w:t xml:space="preserve">istniejącego zagospodarowania terenu: </w:t>
      </w:r>
      <w:r w:rsidRPr="00EE2DA2">
        <w:rPr>
          <w:sz w:val="28"/>
          <w:szCs w:val="28"/>
        </w:rPr>
        <w:t>bram wjazdowych</w:t>
      </w:r>
      <w:r>
        <w:rPr>
          <w:sz w:val="28"/>
          <w:szCs w:val="28"/>
        </w:rPr>
        <w:t xml:space="preserve"> oraz nawierzchni na krańcach ulicy, </w:t>
      </w:r>
      <w:r w:rsidRPr="00EE2DA2">
        <w:rPr>
          <w:sz w:val="28"/>
          <w:szCs w:val="28"/>
        </w:rPr>
        <w:t xml:space="preserve">zapewniając normatywne pochylenia podłużne </w:t>
      </w:r>
      <w:r>
        <w:rPr>
          <w:sz w:val="28"/>
          <w:szCs w:val="28"/>
        </w:rPr>
        <w:t xml:space="preserve">jezdni oraz </w:t>
      </w:r>
      <w:r w:rsidRPr="00EE2DA2">
        <w:rPr>
          <w:sz w:val="28"/>
          <w:szCs w:val="28"/>
        </w:rPr>
        <w:t xml:space="preserve">zjazdów na posesje. </w:t>
      </w:r>
    </w:p>
    <w:p w:rsidR="00965331" w:rsidRPr="00EE2DA2" w:rsidRDefault="00965331" w:rsidP="00965331">
      <w:pPr>
        <w:jc w:val="both"/>
        <w:rPr>
          <w:sz w:val="28"/>
          <w:szCs w:val="28"/>
        </w:rPr>
      </w:pPr>
      <w:r w:rsidRPr="00EE2DA2">
        <w:rPr>
          <w:sz w:val="28"/>
          <w:szCs w:val="28"/>
        </w:rPr>
        <w:t>Zastosowano spadki podłużne od 0,</w:t>
      </w:r>
      <w:r>
        <w:rPr>
          <w:sz w:val="28"/>
          <w:szCs w:val="28"/>
        </w:rPr>
        <w:t>50% do 2,15</w:t>
      </w:r>
      <w:r w:rsidRPr="00EE2DA2">
        <w:rPr>
          <w:sz w:val="28"/>
          <w:szCs w:val="28"/>
        </w:rPr>
        <w:t>%. Załamania niwelety wyokrąglono łukami pionowymi o promieniach R=</w:t>
      </w:r>
      <w:r>
        <w:rPr>
          <w:sz w:val="28"/>
          <w:szCs w:val="28"/>
        </w:rPr>
        <w:t xml:space="preserve">1000÷2500 </w:t>
      </w:r>
      <w:r w:rsidRPr="00EE2DA2">
        <w:rPr>
          <w:sz w:val="28"/>
          <w:szCs w:val="28"/>
        </w:rPr>
        <w:t>m</w:t>
      </w:r>
      <w:r>
        <w:rPr>
          <w:sz w:val="28"/>
          <w:szCs w:val="28"/>
        </w:rPr>
        <w:t>.</w:t>
      </w:r>
    </w:p>
    <w:p w:rsidR="00965331" w:rsidRDefault="00965331" w:rsidP="00965331">
      <w:pPr>
        <w:jc w:val="both"/>
        <w:rPr>
          <w:sz w:val="28"/>
          <w:szCs w:val="28"/>
        </w:rPr>
      </w:pPr>
      <w:r w:rsidRPr="00EE2DA2">
        <w:rPr>
          <w:sz w:val="28"/>
          <w:szCs w:val="28"/>
        </w:rPr>
        <w:t>Zaprojektowane spadki podłużne zapewniają prawidłowe odwodnienie ulicy. Niweletę opracowano w dowiązaniu do państwowego układu wysokościowego</w:t>
      </w:r>
      <w:r>
        <w:rPr>
          <w:sz w:val="28"/>
          <w:szCs w:val="28"/>
        </w:rPr>
        <w:t xml:space="preserve"> i pokazano na rys. nr 3</w:t>
      </w:r>
      <w:r w:rsidRPr="00EE2DA2">
        <w:rPr>
          <w:sz w:val="28"/>
          <w:szCs w:val="28"/>
        </w:rPr>
        <w:t xml:space="preserve">. </w:t>
      </w:r>
    </w:p>
    <w:p w:rsidR="00965331" w:rsidRDefault="00965331" w:rsidP="00965331">
      <w:pPr>
        <w:jc w:val="both"/>
        <w:rPr>
          <w:sz w:val="28"/>
          <w:szCs w:val="28"/>
        </w:rPr>
      </w:pPr>
    </w:p>
    <w:p w:rsidR="00965331" w:rsidRPr="00EE2DA2" w:rsidRDefault="00965331" w:rsidP="00965331">
      <w:pPr>
        <w:jc w:val="both"/>
        <w:rPr>
          <w:sz w:val="28"/>
          <w:szCs w:val="28"/>
        </w:rPr>
      </w:pPr>
    </w:p>
    <w:p w:rsidR="007B79FC" w:rsidRPr="0000723D" w:rsidRDefault="007B79FC" w:rsidP="007B79F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>1.</w:t>
      </w:r>
      <w:r w:rsidR="00582F9C">
        <w:rPr>
          <w:sz w:val="28"/>
          <w:szCs w:val="28"/>
        </w:rPr>
        <w:t>4</w:t>
      </w:r>
      <w:r w:rsidRPr="005063A9">
        <w:rPr>
          <w:sz w:val="28"/>
          <w:szCs w:val="28"/>
        </w:rPr>
        <w:t xml:space="preserve">. </w:t>
      </w:r>
      <w:r w:rsidRPr="005063A9">
        <w:rPr>
          <w:sz w:val="28"/>
          <w:szCs w:val="28"/>
          <w:u w:val="single"/>
        </w:rPr>
        <w:t>Konstrukcja nawierzc</w:t>
      </w:r>
      <w:r w:rsidRPr="0000723D">
        <w:rPr>
          <w:sz w:val="28"/>
          <w:szCs w:val="28"/>
          <w:u w:val="single"/>
        </w:rPr>
        <w:t>hni</w:t>
      </w:r>
    </w:p>
    <w:p w:rsidR="008350C4" w:rsidRPr="000E68CB" w:rsidRDefault="008350C4" w:rsidP="008350C4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W oparciu o „Warunki techniczne, jakim powinny odpowiadać drogi publiczne i ich usytuowanie” (Dz. U. Nr 43, poz. 430) </w:t>
      </w:r>
      <w:r>
        <w:rPr>
          <w:sz w:val="28"/>
          <w:szCs w:val="28"/>
        </w:rPr>
        <w:t xml:space="preserve">oraz o badania geotechniczne </w:t>
      </w:r>
      <w:r w:rsidRPr="000E68CB">
        <w:rPr>
          <w:sz w:val="28"/>
          <w:szCs w:val="28"/>
        </w:rPr>
        <w:t>zaprojektowano następującą konstrukcję nawierzchni:</w:t>
      </w:r>
    </w:p>
    <w:p w:rsidR="00965331" w:rsidRPr="000E68CB" w:rsidRDefault="00965331" w:rsidP="00965331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a) </w:t>
      </w:r>
      <w:r>
        <w:rPr>
          <w:sz w:val="28"/>
          <w:szCs w:val="28"/>
        </w:rPr>
        <w:t>jezdnia ulicy</w:t>
      </w:r>
      <w:r w:rsidRPr="000E68CB">
        <w:rPr>
          <w:sz w:val="28"/>
          <w:szCs w:val="28"/>
        </w:rPr>
        <w:t xml:space="preserve">: </w:t>
      </w:r>
    </w:p>
    <w:p w:rsidR="00965331" w:rsidRPr="000E68CB" w:rsidRDefault="00965331" w:rsidP="00965331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warstwa ścieralna z betonu asfaltowego grub. 4 cm</w:t>
      </w:r>
    </w:p>
    <w:p w:rsidR="00965331" w:rsidRPr="000E68CB" w:rsidRDefault="00965331" w:rsidP="00965331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</w:t>
      </w:r>
      <w:r>
        <w:rPr>
          <w:sz w:val="28"/>
          <w:szCs w:val="28"/>
        </w:rPr>
        <w:t>warstwa wiążąca</w:t>
      </w:r>
      <w:r w:rsidRPr="000E68CB">
        <w:rPr>
          <w:sz w:val="28"/>
          <w:szCs w:val="28"/>
        </w:rPr>
        <w:t xml:space="preserve"> z betonu asfaltowego grub. </w:t>
      </w:r>
      <w:r>
        <w:rPr>
          <w:sz w:val="28"/>
          <w:szCs w:val="28"/>
        </w:rPr>
        <w:t>5</w:t>
      </w:r>
      <w:r w:rsidRPr="000E68CB">
        <w:rPr>
          <w:sz w:val="28"/>
          <w:szCs w:val="28"/>
        </w:rPr>
        <w:t xml:space="preserve"> cm </w:t>
      </w:r>
    </w:p>
    <w:p w:rsidR="00965331" w:rsidRDefault="00965331" w:rsidP="00965331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podbudowa z kruszywa </w:t>
      </w:r>
      <w:r>
        <w:rPr>
          <w:sz w:val="28"/>
          <w:szCs w:val="28"/>
        </w:rPr>
        <w:t>natural</w:t>
      </w:r>
      <w:r w:rsidRPr="000E68CB">
        <w:rPr>
          <w:sz w:val="28"/>
          <w:szCs w:val="28"/>
        </w:rPr>
        <w:t xml:space="preserve">nego stabilizowanego mechanicznie grub. 20 </w:t>
      </w:r>
    </w:p>
    <w:p w:rsidR="00965331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CB">
        <w:rPr>
          <w:sz w:val="28"/>
          <w:szCs w:val="28"/>
        </w:rPr>
        <w:t>cm</w:t>
      </w:r>
    </w:p>
    <w:p w:rsidR="00965331" w:rsidRPr="000E68CB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E68CB">
        <w:rPr>
          <w:sz w:val="28"/>
          <w:szCs w:val="28"/>
        </w:rPr>
        <w:t>b) na zjazdach:</w:t>
      </w:r>
    </w:p>
    <w:p w:rsidR="00965331" w:rsidRPr="000E68CB" w:rsidRDefault="00965331" w:rsidP="00965331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warstwa ścieralna z betonowej kostki brukowej grub. </w:t>
      </w:r>
      <w:smartTag w:uri="urn:schemas-microsoft-com:office:smarttags" w:element="metricconverter">
        <w:smartTagPr>
          <w:attr w:name="ProductID" w:val="8 cm"/>
        </w:smartTagPr>
        <w:r w:rsidRPr="000E68CB">
          <w:rPr>
            <w:sz w:val="28"/>
            <w:szCs w:val="28"/>
          </w:rPr>
          <w:t>8 cm</w:t>
        </w:r>
      </w:smartTag>
      <w:r w:rsidRPr="000E68CB">
        <w:rPr>
          <w:sz w:val="28"/>
          <w:szCs w:val="28"/>
        </w:rPr>
        <w:t xml:space="preserve"> </w:t>
      </w:r>
      <w:r>
        <w:rPr>
          <w:sz w:val="28"/>
          <w:szCs w:val="28"/>
        </w:rPr>
        <w:t>barwy czerwonej</w:t>
      </w:r>
    </w:p>
    <w:p w:rsidR="00965331" w:rsidRPr="000E68CB" w:rsidRDefault="00965331" w:rsidP="00965331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podsypka cementowo - piaskowa grub. </w:t>
      </w:r>
      <w:r>
        <w:rPr>
          <w:sz w:val="28"/>
          <w:szCs w:val="28"/>
        </w:rPr>
        <w:t>5</w:t>
      </w:r>
      <w:r w:rsidRPr="000E68CB">
        <w:rPr>
          <w:sz w:val="28"/>
          <w:szCs w:val="28"/>
        </w:rPr>
        <w:t xml:space="preserve"> cm</w:t>
      </w:r>
    </w:p>
    <w:p w:rsidR="00965331" w:rsidRPr="000E68CB" w:rsidRDefault="00965331" w:rsidP="00965331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podbudowa z kruszywa </w:t>
      </w:r>
      <w:r>
        <w:rPr>
          <w:sz w:val="28"/>
          <w:szCs w:val="28"/>
        </w:rPr>
        <w:t>natural</w:t>
      </w:r>
      <w:r w:rsidRPr="000E68CB">
        <w:rPr>
          <w:sz w:val="28"/>
          <w:szCs w:val="28"/>
        </w:rPr>
        <w:t xml:space="preserve">nego stabilizowanego mechanicznie  </w:t>
      </w:r>
    </w:p>
    <w:p w:rsidR="00965331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CB">
        <w:rPr>
          <w:sz w:val="28"/>
          <w:szCs w:val="28"/>
        </w:rPr>
        <w:t>grub. 15 cm</w:t>
      </w:r>
    </w:p>
    <w:p w:rsidR="00965331" w:rsidRPr="000E68CB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Pr="000E68CB">
        <w:rPr>
          <w:sz w:val="28"/>
          <w:szCs w:val="28"/>
        </w:rPr>
        <w:t xml:space="preserve">) na </w:t>
      </w:r>
      <w:r>
        <w:rPr>
          <w:sz w:val="28"/>
          <w:szCs w:val="28"/>
        </w:rPr>
        <w:t>chodnikach dla pieszych ścieżce rowerowej</w:t>
      </w:r>
      <w:r w:rsidRPr="000E68CB">
        <w:rPr>
          <w:sz w:val="28"/>
          <w:szCs w:val="28"/>
        </w:rPr>
        <w:t>:</w:t>
      </w:r>
    </w:p>
    <w:p w:rsidR="00965331" w:rsidRDefault="00965331" w:rsidP="00965331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warstwa ścieralna z betonowej kostki brukowej grub. </w:t>
      </w:r>
      <w:smartTag w:uri="urn:schemas-microsoft-com:office:smarttags" w:element="metricconverter">
        <w:smartTagPr>
          <w:attr w:name="ProductID" w:val="8 cm"/>
        </w:smartTagPr>
        <w:r w:rsidRPr="000E68CB">
          <w:rPr>
            <w:sz w:val="28"/>
            <w:szCs w:val="28"/>
          </w:rPr>
          <w:t>8 cm</w:t>
        </w:r>
      </w:smartTag>
      <w:r w:rsidRPr="000E68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(na ścieżce kostka </w:t>
      </w:r>
    </w:p>
    <w:p w:rsidR="00965331" w:rsidRPr="000E68CB" w:rsidRDefault="00965331" w:rsidP="00965331">
      <w:pPr>
        <w:ind w:right="-33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niefazowana)</w:t>
      </w:r>
    </w:p>
    <w:p w:rsidR="00965331" w:rsidRPr="000E68CB" w:rsidRDefault="00965331" w:rsidP="00965331">
      <w:pPr>
        <w:ind w:right="-337"/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podsypka cementowo - piaskowa grub. </w:t>
      </w:r>
      <w:r>
        <w:rPr>
          <w:sz w:val="28"/>
          <w:szCs w:val="28"/>
        </w:rPr>
        <w:t>5</w:t>
      </w:r>
      <w:r w:rsidRPr="000E68CB">
        <w:rPr>
          <w:sz w:val="28"/>
          <w:szCs w:val="28"/>
        </w:rPr>
        <w:t xml:space="preserve"> cm</w:t>
      </w:r>
    </w:p>
    <w:p w:rsidR="00965331" w:rsidRPr="000E68CB" w:rsidRDefault="00965331" w:rsidP="00965331">
      <w:pPr>
        <w:jc w:val="both"/>
        <w:rPr>
          <w:sz w:val="28"/>
          <w:szCs w:val="28"/>
        </w:rPr>
      </w:pPr>
      <w:r w:rsidRPr="000E68CB">
        <w:rPr>
          <w:sz w:val="28"/>
          <w:szCs w:val="28"/>
        </w:rPr>
        <w:t xml:space="preserve">    - podbudowa z kruszywa </w:t>
      </w:r>
      <w:r>
        <w:rPr>
          <w:sz w:val="28"/>
          <w:szCs w:val="28"/>
        </w:rPr>
        <w:t>natural</w:t>
      </w:r>
      <w:r w:rsidRPr="000E68CB">
        <w:rPr>
          <w:sz w:val="28"/>
          <w:szCs w:val="28"/>
        </w:rPr>
        <w:t xml:space="preserve">nego stabilizowanego mechanicznie  </w:t>
      </w:r>
    </w:p>
    <w:p w:rsidR="00965331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E68CB">
        <w:rPr>
          <w:sz w:val="28"/>
          <w:szCs w:val="28"/>
        </w:rPr>
        <w:t>grub. 15 cm</w:t>
      </w:r>
      <w:r>
        <w:rPr>
          <w:sz w:val="28"/>
          <w:szCs w:val="28"/>
        </w:rPr>
        <w:t xml:space="preserve"> </w:t>
      </w:r>
    </w:p>
    <w:p w:rsidR="00965331" w:rsidRDefault="00965331" w:rsidP="009653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Obramowanie nawierzchni ulicy stanowi krawężnik betonowy 15x30 cm wyniesiony do wysokości 12 cm ponad nawierzchnię. Obramowanie zjazdów na posesje i ścieżki rowerowej stanowi obrzeże betonowe 8x30 cm, a chodników – obrzeże betonowe 6x20 cm. </w:t>
      </w:r>
    </w:p>
    <w:p w:rsidR="00183270" w:rsidRDefault="00183270" w:rsidP="007B79FC">
      <w:pPr>
        <w:jc w:val="both"/>
        <w:outlineLvl w:val="0"/>
        <w:rPr>
          <w:sz w:val="28"/>
          <w:szCs w:val="28"/>
        </w:rPr>
      </w:pPr>
    </w:p>
    <w:p w:rsidR="007B79FC" w:rsidRDefault="007B79FC" w:rsidP="007B79FC">
      <w:pPr>
        <w:jc w:val="both"/>
        <w:outlineLvl w:val="0"/>
        <w:rPr>
          <w:sz w:val="28"/>
          <w:szCs w:val="28"/>
          <w:u w:val="single"/>
        </w:rPr>
      </w:pPr>
      <w:r>
        <w:rPr>
          <w:sz w:val="28"/>
          <w:szCs w:val="28"/>
        </w:rPr>
        <w:t>1.</w:t>
      </w:r>
      <w:r w:rsidR="002B0C29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u w:val="single"/>
        </w:rPr>
        <w:t>Odwodnienie</w:t>
      </w:r>
    </w:p>
    <w:p w:rsidR="004439E6" w:rsidRPr="004439E6" w:rsidRDefault="004439E6" w:rsidP="004439E6">
      <w:pPr>
        <w:pStyle w:val="Tekstpodstawowy"/>
        <w:spacing w:line="240" w:lineRule="auto"/>
        <w:rPr>
          <w:sz w:val="28"/>
          <w:szCs w:val="28"/>
        </w:rPr>
      </w:pPr>
      <w:r w:rsidRPr="004439E6">
        <w:rPr>
          <w:sz w:val="28"/>
          <w:szCs w:val="28"/>
        </w:rPr>
        <w:t>Odbiór wód opadowych z projektowanych jezdni, chodników i zjazdów przewiduje się do projektowanych studzienek ściekowych zl</w:t>
      </w:r>
      <w:r w:rsidR="00EB0184">
        <w:rPr>
          <w:sz w:val="28"/>
          <w:szCs w:val="28"/>
        </w:rPr>
        <w:t xml:space="preserve">okalizowanych przy krawężniku, skąd odbierana będzie </w:t>
      </w:r>
      <w:r w:rsidRPr="004439E6">
        <w:rPr>
          <w:sz w:val="28"/>
          <w:szCs w:val="28"/>
        </w:rPr>
        <w:t xml:space="preserve">do </w:t>
      </w:r>
      <w:r w:rsidR="00965331">
        <w:rPr>
          <w:sz w:val="28"/>
          <w:szCs w:val="28"/>
        </w:rPr>
        <w:t>istniejąc</w:t>
      </w:r>
      <w:r w:rsidRPr="004439E6">
        <w:rPr>
          <w:sz w:val="28"/>
          <w:szCs w:val="28"/>
        </w:rPr>
        <w:t>ej kanalizacji deszczowej.</w:t>
      </w:r>
    </w:p>
    <w:p w:rsidR="00965331" w:rsidRPr="00965331" w:rsidRDefault="00965331" w:rsidP="00965331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r w:rsidRPr="00965331">
        <w:rPr>
          <w:sz w:val="28"/>
          <w:szCs w:val="28"/>
        </w:rPr>
        <w:t>Zaprojektowano 10</w:t>
      </w:r>
      <w:r>
        <w:rPr>
          <w:sz w:val="28"/>
          <w:szCs w:val="28"/>
        </w:rPr>
        <w:t xml:space="preserve"> szt. </w:t>
      </w:r>
      <w:r w:rsidRPr="00965331">
        <w:rPr>
          <w:sz w:val="28"/>
          <w:szCs w:val="28"/>
        </w:rPr>
        <w:t>wpustów ulicznych z kratką uchylną włączone do  istniejącej kanalizacji deszczowej.  Generalnie wpusty zaprojektowano z możliwością regulacji wysokości.  Studnie osadowe pod wpust</w:t>
      </w:r>
      <w:r>
        <w:rPr>
          <w:sz w:val="28"/>
          <w:szCs w:val="28"/>
        </w:rPr>
        <w:t>y  z kręgów betonowych dn 0,5m</w:t>
      </w:r>
      <w:r w:rsidRPr="00965331">
        <w:rPr>
          <w:sz w:val="28"/>
          <w:szCs w:val="28"/>
        </w:rPr>
        <w:t xml:space="preserve"> z osadnikiem prefabrykowanym połączonym z połączone z płytą denną.  Żelbet</w:t>
      </w:r>
      <w:r w:rsidRPr="00965331">
        <w:rPr>
          <w:sz w:val="28"/>
          <w:szCs w:val="28"/>
        </w:rPr>
        <w:t>o</w:t>
      </w:r>
      <w:r w:rsidRPr="00965331">
        <w:rPr>
          <w:sz w:val="28"/>
          <w:szCs w:val="28"/>
        </w:rPr>
        <w:t xml:space="preserve">we pierścienie  pod  kratę wpustu osadzać na pierścieniach odciążających izolujących  od studni.  Podłączenie wpustów ulicznych  do  studni betonowych  rurami PVC Ø 200mm dla wpustu pojedynczego,  rurami PVC Ø 300mm dla wpustu podwójnego o nośności SN8. </w:t>
      </w:r>
    </w:p>
    <w:p w:rsidR="00FB42D5" w:rsidRDefault="00965331" w:rsidP="00965331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  <w:r w:rsidRPr="00965331">
        <w:rPr>
          <w:sz w:val="28"/>
          <w:szCs w:val="28"/>
        </w:rPr>
        <w:t>Każdą studzienkę pod wpust należy wyposażyć w kosz do gromadzenia i usuwania osadów</w:t>
      </w:r>
      <w:r>
        <w:rPr>
          <w:sz w:val="28"/>
          <w:szCs w:val="28"/>
        </w:rPr>
        <w:t>.</w:t>
      </w:r>
    </w:p>
    <w:p w:rsidR="00965331" w:rsidRPr="00FB42D5" w:rsidRDefault="00965331" w:rsidP="00965331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9805FE" w:rsidRPr="004B4D6C" w:rsidRDefault="00462755" w:rsidP="009805F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2</w:t>
      </w:r>
      <w:r w:rsidR="009805FE" w:rsidRPr="004B4D6C">
        <w:rPr>
          <w:b/>
          <w:bCs/>
          <w:sz w:val="28"/>
          <w:szCs w:val="28"/>
        </w:rPr>
        <w:t>.</w:t>
      </w:r>
      <w:r w:rsidR="009805FE" w:rsidRPr="004B4D6C">
        <w:rPr>
          <w:b/>
          <w:bCs/>
          <w:sz w:val="28"/>
          <w:szCs w:val="28"/>
          <w:u w:val="single"/>
        </w:rPr>
        <w:t xml:space="preserve"> Roboty branżowe </w:t>
      </w:r>
    </w:p>
    <w:p w:rsidR="00A27848" w:rsidRPr="004B4D6C" w:rsidRDefault="00A27848" w:rsidP="009805FE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  <w:u w:val="single"/>
        </w:rPr>
      </w:pPr>
    </w:p>
    <w:p w:rsidR="0047370E" w:rsidRPr="00E957ED" w:rsidRDefault="0047370E" w:rsidP="0047370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957ED">
        <w:rPr>
          <w:sz w:val="28"/>
          <w:szCs w:val="28"/>
        </w:rPr>
        <w:t xml:space="preserve">W ramach robót drogowych zostanie wykonana regulacja wysokościowa armatury </w:t>
      </w:r>
      <w:r w:rsidRPr="00E957ED">
        <w:rPr>
          <w:sz w:val="28"/>
          <w:szCs w:val="28"/>
        </w:rPr>
        <w:lastRenderedPageBreak/>
        <w:t>na istniejącej sieci wod.-kan. do projektowanych rzędnych nawierzchni.</w:t>
      </w:r>
    </w:p>
    <w:p w:rsidR="0047370E" w:rsidRPr="00E957ED" w:rsidRDefault="0047370E" w:rsidP="0047370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957ED">
        <w:rPr>
          <w:sz w:val="28"/>
          <w:szCs w:val="28"/>
        </w:rPr>
        <w:t xml:space="preserve">Kable </w:t>
      </w:r>
      <w:r>
        <w:rPr>
          <w:sz w:val="28"/>
          <w:szCs w:val="28"/>
        </w:rPr>
        <w:t>telekomunikacyjne</w:t>
      </w:r>
      <w:r w:rsidRPr="00E957ED">
        <w:rPr>
          <w:sz w:val="28"/>
          <w:szCs w:val="28"/>
        </w:rPr>
        <w:t xml:space="preserve"> zabezpieczyć rurami ochronnymi dwudzielnymi </w:t>
      </w:r>
      <w:r>
        <w:rPr>
          <w:sz w:val="28"/>
          <w:szCs w:val="28"/>
        </w:rPr>
        <w:t xml:space="preserve">grubościennymi </w:t>
      </w:r>
      <w:r w:rsidRPr="00E957ED">
        <w:rPr>
          <w:sz w:val="28"/>
          <w:szCs w:val="28"/>
        </w:rPr>
        <w:t>A1</w:t>
      </w:r>
      <w:r>
        <w:rPr>
          <w:sz w:val="28"/>
          <w:szCs w:val="28"/>
        </w:rPr>
        <w:t>2</w:t>
      </w:r>
      <w:r w:rsidRPr="00E957ED">
        <w:rPr>
          <w:sz w:val="28"/>
          <w:szCs w:val="28"/>
        </w:rPr>
        <w:t xml:space="preserve">0PS wg rys. nr 2. </w:t>
      </w:r>
    </w:p>
    <w:p w:rsidR="0047370E" w:rsidRPr="00E957ED" w:rsidRDefault="0047370E" w:rsidP="0047370E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E957ED">
        <w:rPr>
          <w:sz w:val="28"/>
          <w:szCs w:val="28"/>
        </w:rPr>
        <w:t>Prace w pobliżu sieci uzbrojenia terenu prowadzone będą ręcznie. Wszystkie naruszone nawierzchnie doprowadzone będą do stanu sprzed rozpoczęcia robót.</w:t>
      </w:r>
    </w:p>
    <w:p w:rsidR="00C414F1" w:rsidRDefault="00C414F1" w:rsidP="009A2585">
      <w:pPr>
        <w:jc w:val="both"/>
        <w:rPr>
          <w:i/>
          <w:sz w:val="28"/>
          <w:szCs w:val="28"/>
          <w:u w:val="single"/>
        </w:rPr>
      </w:pPr>
    </w:p>
    <w:p w:rsidR="009A2585" w:rsidRDefault="00C414F1" w:rsidP="00C414F1">
      <w:pPr>
        <w:jc w:val="both"/>
        <w:outlineLvl w:val="0"/>
        <w:rPr>
          <w:sz w:val="28"/>
          <w:szCs w:val="28"/>
          <w:u w:val="single"/>
        </w:rPr>
      </w:pPr>
      <w:r w:rsidRPr="006723B5">
        <w:rPr>
          <w:sz w:val="28"/>
          <w:szCs w:val="28"/>
          <w:u w:val="single"/>
        </w:rPr>
        <w:t xml:space="preserve">2.1. </w:t>
      </w:r>
      <w:r w:rsidR="006723B5">
        <w:rPr>
          <w:sz w:val="28"/>
          <w:szCs w:val="28"/>
          <w:u w:val="single"/>
        </w:rPr>
        <w:t>Branża elektryczna.</w:t>
      </w:r>
    </w:p>
    <w:p w:rsidR="001045AB" w:rsidRPr="001045AB" w:rsidRDefault="001045AB" w:rsidP="001045AB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1045AB">
        <w:rPr>
          <w:sz w:val="28"/>
          <w:szCs w:val="28"/>
        </w:rPr>
        <w:t xml:space="preserve">Przebudowa linii napowietrznej nn-0,4kV 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F27D2">
        <w:rPr>
          <w:sz w:val="28"/>
          <w:szCs w:val="28"/>
        </w:rPr>
        <w:t>Przewidziano przebudowę stanowiska słupa Nr 14 nieizolowanej linii napowietrznej komunalno-oświetleniowej  nn-0,4kV kolidującego z projektowaną infrastrukturą drogową w nową lokalizację, tak aby zachować skrajnię lica słupa od projektowanego krawężnika jezdni.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F27D2">
        <w:rPr>
          <w:sz w:val="28"/>
          <w:szCs w:val="28"/>
        </w:rPr>
        <w:t xml:space="preserve">Projekt przewiduje demontaż słupa nr 14 typu P-10/ŻN bez zrzucenia przewodów linii napowietrznej. Poza strefą kolizji przewidziano ponowny montaż słupa z wykorzystaniem częściowo materiałów z demontażu oraz podwieszenie  istniejących przewodów linii. 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F27D2">
        <w:rPr>
          <w:sz w:val="28"/>
          <w:szCs w:val="28"/>
        </w:rPr>
        <w:t xml:space="preserve">Słup w części podziemnej należy abizolować. Wykop pod słupy należy wykonywać biorąc pod uwagę podziemne uzbrojenie terenu. 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F27D2">
        <w:rPr>
          <w:sz w:val="28"/>
          <w:szCs w:val="28"/>
        </w:rPr>
        <w:t>W odległości poniżej 1,0m od istniejącej sieci podziemnej wykopy pod słup należy bezwzględnie wykonywać ręcznie .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F27D2">
        <w:rPr>
          <w:sz w:val="28"/>
          <w:szCs w:val="28"/>
        </w:rPr>
        <w:t xml:space="preserve">Do przebudowy można przystąpić tylko i wyłącznie po wyłączeniu linii spod napięcia oraz dopuszczeniu do pracy przez upoważnionych pracowników PGE Dystrybucja S.A. Oddział Białystok RE Suwałki. 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F27D2">
        <w:rPr>
          <w:sz w:val="28"/>
          <w:szCs w:val="28"/>
        </w:rPr>
        <w:t xml:space="preserve">Przed demontażem przewodów i słupa, należy wygrodzić teren wokół nich i rozstawić posterunki na długości całego odcinka linii przeznaczonego do przebudowy, w celu uniemożliwienia dostępu w strefę zagrożenia osobom postronnym. 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3F27D2">
        <w:rPr>
          <w:sz w:val="28"/>
          <w:szCs w:val="28"/>
        </w:rPr>
        <w:t>Prace demontażowe i montażowe przeprowadzić w porozumieniu z zarządcą drogi i skoordynować z robotami powiązanymi.</w:t>
      </w:r>
    </w:p>
    <w:p w:rsidR="003F27D2" w:rsidRPr="003F27D2" w:rsidRDefault="003F27D2" w:rsidP="003F27D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sectPr w:rsidR="003F27D2" w:rsidRPr="003F27D2" w:rsidSect="00881D51">
      <w:headerReference w:type="default" r:id="rId8"/>
      <w:footerReference w:type="even" r:id="rId9"/>
      <w:footerReference w:type="default" r:id="rId10"/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FE2" w:rsidRDefault="00892FE2">
      <w:r>
        <w:separator/>
      </w:r>
    </w:p>
  </w:endnote>
  <w:endnote w:type="continuationSeparator" w:id="1">
    <w:p w:rsidR="00892FE2" w:rsidRDefault="00892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F36" w:rsidRDefault="00841F2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2F3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2F36" w:rsidRDefault="00C22F36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F36" w:rsidRDefault="00841F29">
    <w:pPr>
      <w:pStyle w:val="Stopka"/>
      <w:framePr w:wrap="around" w:vAnchor="text" w:hAnchor="margin" w:xAlign="right" w:y="1"/>
      <w:rPr>
        <w:rStyle w:val="Numerstrony"/>
        <w:i/>
        <w:sz w:val="20"/>
        <w:szCs w:val="20"/>
      </w:rPr>
    </w:pPr>
    <w:r>
      <w:rPr>
        <w:rStyle w:val="Numerstrony"/>
        <w:i/>
        <w:sz w:val="20"/>
        <w:szCs w:val="20"/>
      </w:rPr>
      <w:fldChar w:fldCharType="begin"/>
    </w:r>
    <w:r w:rsidR="00C22F36">
      <w:rPr>
        <w:rStyle w:val="Numerstrony"/>
        <w:i/>
        <w:sz w:val="20"/>
        <w:szCs w:val="20"/>
      </w:rPr>
      <w:instrText xml:space="preserve">PAGE  </w:instrText>
    </w:r>
    <w:r>
      <w:rPr>
        <w:rStyle w:val="Numerstrony"/>
        <w:i/>
        <w:sz w:val="20"/>
        <w:szCs w:val="20"/>
      </w:rPr>
      <w:fldChar w:fldCharType="separate"/>
    </w:r>
    <w:r w:rsidR="003F27D2">
      <w:rPr>
        <w:rStyle w:val="Numerstrony"/>
        <w:i/>
        <w:noProof/>
        <w:sz w:val="20"/>
        <w:szCs w:val="20"/>
      </w:rPr>
      <w:t>3</w:t>
    </w:r>
    <w:r>
      <w:rPr>
        <w:rStyle w:val="Numerstrony"/>
        <w:i/>
        <w:sz w:val="20"/>
        <w:szCs w:val="20"/>
      </w:rPr>
      <w:fldChar w:fldCharType="end"/>
    </w:r>
  </w:p>
  <w:p w:rsidR="00C22F36" w:rsidRDefault="00C22F36">
    <w:pPr>
      <w:pStyle w:val="Stopka"/>
      <w:pBdr>
        <w:top w:val="single" w:sz="4" w:space="1" w:color="auto"/>
      </w:pBdr>
      <w:ind w:right="360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FE2" w:rsidRDefault="00892FE2">
      <w:r>
        <w:separator/>
      </w:r>
    </w:p>
  </w:footnote>
  <w:footnote w:type="continuationSeparator" w:id="1">
    <w:p w:rsidR="00892FE2" w:rsidRDefault="00892F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F36" w:rsidRDefault="00C22F36">
    <w:pPr>
      <w:pStyle w:val="Nagwek"/>
      <w:pBdr>
        <w:bottom w:val="single" w:sz="4" w:space="1" w:color="auto"/>
      </w:pBdr>
      <w:jc w:val="center"/>
      <w:rPr>
        <w:i/>
        <w:sz w:val="20"/>
        <w:szCs w:val="20"/>
      </w:rPr>
    </w:pPr>
    <w:r>
      <w:rPr>
        <w:i/>
        <w:sz w:val="20"/>
        <w:szCs w:val="20"/>
      </w:rPr>
      <w:t>O P I S     T E C H N I C Z N 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36A39F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48044FEE"/>
    <w:lvl w:ilvl="0">
      <w:numFmt w:val="decimal"/>
      <w:lvlText w:val="*"/>
      <w:lvlJc w:val="left"/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97"/>
        </w:tabs>
        <w:ind w:left="397" w:hanging="397"/>
      </w:pPr>
      <w:rPr>
        <w:rFonts w:ascii="Symbol" w:hAnsi="Symbol"/>
      </w:rPr>
    </w:lvl>
  </w:abstractNum>
  <w:abstractNum w:abstractNumId="3">
    <w:nsid w:val="00000003"/>
    <w:multiLevelType w:val="singleLevel"/>
    <w:tmpl w:val="00000003"/>
    <w:name w:val="WW8Num24"/>
    <w:lvl w:ilvl="0">
      <w:start w:val="2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97"/>
        </w:tabs>
        <w:ind w:left="597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34"/>
        </w:tabs>
        <w:ind w:left="834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071"/>
        </w:tabs>
        <w:ind w:left="1071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308"/>
        </w:tabs>
        <w:ind w:left="1308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545"/>
        </w:tabs>
        <w:ind w:left="1545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782"/>
        </w:tabs>
        <w:ind w:left="1782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019"/>
        </w:tabs>
        <w:ind w:left="2019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256"/>
        </w:tabs>
        <w:ind w:left="2256" w:hanging="360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9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1">
    <w:nsid w:val="0000000B"/>
    <w:multiLevelType w:val="multilevel"/>
    <w:tmpl w:val="0000000B"/>
    <w:name w:val="WW8Num12"/>
    <w:lvl w:ilvl="0">
      <w:start w:val="1"/>
      <w:numFmt w:val="bullet"/>
      <w:lvlText w:val=""/>
      <w:lvlJc w:val="left"/>
      <w:pPr>
        <w:tabs>
          <w:tab w:val="num" w:pos="879"/>
        </w:tabs>
        <w:ind w:left="87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239"/>
        </w:tabs>
        <w:ind w:left="1239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99"/>
        </w:tabs>
        <w:ind w:left="1599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59"/>
        </w:tabs>
        <w:ind w:left="195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319"/>
        </w:tabs>
        <w:ind w:left="2319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79"/>
        </w:tabs>
        <w:ind w:left="2679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99"/>
        </w:tabs>
        <w:ind w:left="3399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59"/>
        </w:tabs>
        <w:ind w:left="3759" w:hanging="360"/>
      </w:pPr>
      <w:rPr>
        <w:rFonts w:ascii="OpenSymbol" w:hAnsi="OpenSymbol" w:cs="OpenSymbol"/>
      </w:rPr>
    </w:lvl>
  </w:abstractNum>
  <w:abstractNum w:abstractNumId="12">
    <w:nsid w:val="15E07664"/>
    <w:multiLevelType w:val="hybridMultilevel"/>
    <w:tmpl w:val="35C67C34"/>
    <w:lvl w:ilvl="0" w:tplc="9EF6D6AC">
      <w:start w:val="1"/>
      <w:numFmt w:val="decimal"/>
      <w:lvlText w:val="2.2.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7776970"/>
    <w:multiLevelType w:val="singleLevel"/>
    <w:tmpl w:val="FE189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</w:abstractNum>
  <w:abstractNum w:abstractNumId="14">
    <w:nsid w:val="19FA5367"/>
    <w:multiLevelType w:val="hybridMultilevel"/>
    <w:tmpl w:val="CC9ADA34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5">
    <w:nsid w:val="1A7E03B4"/>
    <w:multiLevelType w:val="hybridMultilevel"/>
    <w:tmpl w:val="24A8ADEA"/>
    <w:lvl w:ilvl="0" w:tplc="0415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74D0B7C6">
      <w:start w:val="3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20050FEC"/>
    <w:multiLevelType w:val="hybridMultilevel"/>
    <w:tmpl w:val="0E5423D2"/>
    <w:lvl w:ilvl="0" w:tplc="6DE8BA42">
      <w:start w:val="1"/>
      <w:numFmt w:val="decimal"/>
      <w:lvlText w:val="4.2.%1.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1D04EA1"/>
    <w:multiLevelType w:val="hybridMultilevel"/>
    <w:tmpl w:val="97F4DF40"/>
    <w:lvl w:ilvl="0" w:tplc="B99AE5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B9111B"/>
    <w:multiLevelType w:val="hybridMultilevel"/>
    <w:tmpl w:val="E1C03458"/>
    <w:lvl w:ilvl="0" w:tplc="B99AE5BE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9">
    <w:nsid w:val="2FC43405"/>
    <w:multiLevelType w:val="multilevel"/>
    <w:tmpl w:val="AEE28A78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56B0804"/>
    <w:multiLevelType w:val="multilevel"/>
    <w:tmpl w:val="DA2209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1">
    <w:nsid w:val="45AC1160"/>
    <w:multiLevelType w:val="multilevel"/>
    <w:tmpl w:val="634CBD00"/>
    <w:lvl w:ilvl="0">
      <w:start w:val="2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7C32E0"/>
    <w:multiLevelType w:val="hybridMultilevel"/>
    <w:tmpl w:val="D1FE965A"/>
    <w:lvl w:ilvl="0" w:tplc="422886D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92E3D71"/>
    <w:multiLevelType w:val="hybridMultilevel"/>
    <w:tmpl w:val="B634583C"/>
    <w:lvl w:ilvl="0" w:tplc="422886D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504417E0"/>
    <w:multiLevelType w:val="hybridMultilevel"/>
    <w:tmpl w:val="B60A27C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AB2702"/>
    <w:multiLevelType w:val="hybridMultilevel"/>
    <w:tmpl w:val="EA9AB828"/>
    <w:lvl w:ilvl="0" w:tplc="0415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>
    <w:nsid w:val="594A2E08"/>
    <w:multiLevelType w:val="hybridMultilevel"/>
    <w:tmpl w:val="5E2E9BBA"/>
    <w:lvl w:ilvl="0" w:tplc="0415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486371E"/>
    <w:multiLevelType w:val="hybridMultilevel"/>
    <w:tmpl w:val="86D88036"/>
    <w:lvl w:ilvl="0" w:tplc="0000000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3B38DA"/>
    <w:multiLevelType w:val="hybridMultilevel"/>
    <w:tmpl w:val="E880065E"/>
    <w:lvl w:ilvl="0" w:tplc="9BEAD96C">
      <w:start w:val="1"/>
      <w:numFmt w:val="decimal"/>
      <w:lvlText w:val="2.2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FA64D5E"/>
    <w:multiLevelType w:val="hybridMultilevel"/>
    <w:tmpl w:val="BBB81A3C"/>
    <w:lvl w:ilvl="0" w:tplc="A0E28358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4"/>
  </w:num>
  <w:num w:numId="3">
    <w:abstractNumId w:val="26"/>
  </w:num>
  <w:num w:numId="4">
    <w:abstractNumId w:val="15"/>
  </w:num>
  <w:num w:numId="5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6">
    <w:abstractNumId w:val="1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7">
    <w:abstractNumId w:val="0"/>
  </w:num>
  <w:num w:numId="8">
    <w:abstractNumId w:val="4"/>
  </w:num>
  <w:num w:numId="9">
    <w:abstractNumId w:val="5"/>
  </w:num>
  <w:num w:numId="10">
    <w:abstractNumId w:val="21"/>
  </w:num>
  <w:num w:numId="11">
    <w:abstractNumId w:val="25"/>
  </w:num>
  <w:num w:numId="12">
    <w:abstractNumId w:val="3"/>
  </w:num>
  <w:num w:numId="13">
    <w:abstractNumId w:val="13"/>
  </w:num>
  <w:num w:numId="14">
    <w:abstractNumId w:val="20"/>
  </w:num>
  <w:num w:numId="15">
    <w:abstractNumId w:val="12"/>
  </w:num>
  <w:num w:numId="16">
    <w:abstractNumId w:val="24"/>
  </w:num>
  <w:num w:numId="17">
    <w:abstractNumId w:val="6"/>
  </w:num>
  <w:num w:numId="18">
    <w:abstractNumId w:val="7"/>
  </w:num>
  <w:num w:numId="19">
    <w:abstractNumId w:val="8"/>
  </w:num>
  <w:num w:numId="20">
    <w:abstractNumId w:val="9"/>
  </w:num>
  <w:num w:numId="21">
    <w:abstractNumId w:val="10"/>
  </w:num>
  <w:num w:numId="22">
    <w:abstractNumId w:val="11"/>
  </w:num>
  <w:num w:numId="23">
    <w:abstractNumId w:val="19"/>
  </w:num>
  <w:num w:numId="24">
    <w:abstractNumId w:val="28"/>
  </w:num>
  <w:num w:numId="25">
    <w:abstractNumId w:val="27"/>
  </w:num>
  <w:num w:numId="26">
    <w:abstractNumId w:val="16"/>
  </w:num>
  <w:num w:numId="27">
    <w:abstractNumId w:val="18"/>
  </w:num>
  <w:num w:numId="28">
    <w:abstractNumId w:val="17"/>
  </w:num>
  <w:num w:numId="29">
    <w:abstractNumId w:val="2"/>
  </w:num>
  <w:num w:numId="30">
    <w:abstractNumId w:val="23"/>
  </w:num>
  <w:num w:numId="3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embedSystemFonts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0639"/>
    <w:rsid w:val="00020248"/>
    <w:rsid w:val="00023918"/>
    <w:rsid w:val="00024195"/>
    <w:rsid w:val="00025F6A"/>
    <w:rsid w:val="00027773"/>
    <w:rsid w:val="00041462"/>
    <w:rsid w:val="000545D8"/>
    <w:rsid w:val="000615E5"/>
    <w:rsid w:val="000625D8"/>
    <w:rsid w:val="00063613"/>
    <w:rsid w:val="00075453"/>
    <w:rsid w:val="00082491"/>
    <w:rsid w:val="000838E3"/>
    <w:rsid w:val="000866BD"/>
    <w:rsid w:val="0008695E"/>
    <w:rsid w:val="000949B5"/>
    <w:rsid w:val="0009659D"/>
    <w:rsid w:val="000973C8"/>
    <w:rsid w:val="000A457F"/>
    <w:rsid w:val="000B51DB"/>
    <w:rsid w:val="000B6445"/>
    <w:rsid w:val="000B7A90"/>
    <w:rsid w:val="000C56AF"/>
    <w:rsid w:val="000D731C"/>
    <w:rsid w:val="000F5EC8"/>
    <w:rsid w:val="00100A52"/>
    <w:rsid w:val="00100CD3"/>
    <w:rsid w:val="00102EA3"/>
    <w:rsid w:val="001045AB"/>
    <w:rsid w:val="001122A9"/>
    <w:rsid w:val="001302C2"/>
    <w:rsid w:val="00134063"/>
    <w:rsid w:val="00136DFE"/>
    <w:rsid w:val="00150E57"/>
    <w:rsid w:val="00155AD7"/>
    <w:rsid w:val="0016218B"/>
    <w:rsid w:val="00166BBA"/>
    <w:rsid w:val="001711D1"/>
    <w:rsid w:val="00174136"/>
    <w:rsid w:val="00175E7E"/>
    <w:rsid w:val="00183270"/>
    <w:rsid w:val="00186DB3"/>
    <w:rsid w:val="001A1B0B"/>
    <w:rsid w:val="001A61A9"/>
    <w:rsid w:val="001B1648"/>
    <w:rsid w:val="001B22E7"/>
    <w:rsid w:val="001B312C"/>
    <w:rsid w:val="001C124A"/>
    <w:rsid w:val="001D2F95"/>
    <w:rsid w:val="001D317F"/>
    <w:rsid w:val="001E6693"/>
    <w:rsid w:val="001F40C2"/>
    <w:rsid w:val="002135CE"/>
    <w:rsid w:val="00213910"/>
    <w:rsid w:val="0021734D"/>
    <w:rsid w:val="002437E9"/>
    <w:rsid w:val="00251397"/>
    <w:rsid w:val="00254C4E"/>
    <w:rsid w:val="00263B5D"/>
    <w:rsid w:val="0026791A"/>
    <w:rsid w:val="00277E68"/>
    <w:rsid w:val="00284D23"/>
    <w:rsid w:val="00290501"/>
    <w:rsid w:val="00294FBB"/>
    <w:rsid w:val="002A078B"/>
    <w:rsid w:val="002A5184"/>
    <w:rsid w:val="002B0C29"/>
    <w:rsid w:val="002B3E45"/>
    <w:rsid w:val="002C2004"/>
    <w:rsid w:val="002C4B10"/>
    <w:rsid w:val="002D4013"/>
    <w:rsid w:val="002D7AEE"/>
    <w:rsid w:val="002F5699"/>
    <w:rsid w:val="002F5C3E"/>
    <w:rsid w:val="00315397"/>
    <w:rsid w:val="003216E2"/>
    <w:rsid w:val="0033784D"/>
    <w:rsid w:val="00346B86"/>
    <w:rsid w:val="003842A9"/>
    <w:rsid w:val="003962B3"/>
    <w:rsid w:val="003A0FA1"/>
    <w:rsid w:val="003C0442"/>
    <w:rsid w:val="003D5BC8"/>
    <w:rsid w:val="003E3263"/>
    <w:rsid w:val="003E5932"/>
    <w:rsid w:val="003F0788"/>
    <w:rsid w:val="003F27D2"/>
    <w:rsid w:val="00405859"/>
    <w:rsid w:val="0041653C"/>
    <w:rsid w:val="004207E4"/>
    <w:rsid w:val="00442CC4"/>
    <w:rsid w:val="004439E6"/>
    <w:rsid w:val="00446E5F"/>
    <w:rsid w:val="0045692A"/>
    <w:rsid w:val="00456F96"/>
    <w:rsid w:val="00461A07"/>
    <w:rsid w:val="004621C8"/>
    <w:rsid w:val="00462755"/>
    <w:rsid w:val="0047370E"/>
    <w:rsid w:val="00477611"/>
    <w:rsid w:val="00490A8E"/>
    <w:rsid w:val="00496524"/>
    <w:rsid w:val="004968F2"/>
    <w:rsid w:val="004A2A36"/>
    <w:rsid w:val="004A72DA"/>
    <w:rsid w:val="004B2724"/>
    <w:rsid w:val="004B37B5"/>
    <w:rsid w:val="004B4AEB"/>
    <w:rsid w:val="004B4D6C"/>
    <w:rsid w:val="004D6B3F"/>
    <w:rsid w:val="004E2EF2"/>
    <w:rsid w:val="004F1ED7"/>
    <w:rsid w:val="00505838"/>
    <w:rsid w:val="005070E0"/>
    <w:rsid w:val="00521F72"/>
    <w:rsid w:val="00526322"/>
    <w:rsid w:val="00531E78"/>
    <w:rsid w:val="005427E9"/>
    <w:rsid w:val="00552257"/>
    <w:rsid w:val="005542AE"/>
    <w:rsid w:val="0055733B"/>
    <w:rsid w:val="005712A9"/>
    <w:rsid w:val="00580932"/>
    <w:rsid w:val="00582F9C"/>
    <w:rsid w:val="00585A1A"/>
    <w:rsid w:val="005B15B1"/>
    <w:rsid w:val="005B4770"/>
    <w:rsid w:val="005C2992"/>
    <w:rsid w:val="005C7FBB"/>
    <w:rsid w:val="00606D58"/>
    <w:rsid w:val="00622405"/>
    <w:rsid w:val="0064738D"/>
    <w:rsid w:val="006505D1"/>
    <w:rsid w:val="0066757F"/>
    <w:rsid w:val="006723B5"/>
    <w:rsid w:val="00682CB9"/>
    <w:rsid w:val="00693A25"/>
    <w:rsid w:val="006B059F"/>
    <w:rsid w:val="006F54EB"/>
    <w:rsid w:val="00716122"/>
    <w:rsid w:val="00716A0C"/>
    <w:rsid w:val="00723A3C"/>
    <w:rsid w:val="007326B1"/>
    <w:rsid w:val="00757D22"/>
    <w:rsid w:val="00760C07"/>
    <w:rsid w:val="00765B76"/>
    <w:rsid w:val="007712A5"/>
    <w:rsid w:val="007726C1"/>
    <w:rsid w:val="007732AA"/>
    <w:rsid w:val="00780BA8"/>
    <w:rsid w:val="00783B32"/>
    <w:rsid w:val="00794E0E"/>
    <w:rsid w:val="00795385"/>
    <w:rsid w:val="007B79FC"/>
    <w:rsid w:val="007C1654"/>
    <w:rsid w:val="007C385F"/>
    <w:rsid w:val="007D3E12"/>
    <w:rsid w:val="007E502D"/>
    <w:rsid w:val="00800639"/>
    <w:rsid w:val="00804136"/>
    <w:rsid w:val="008350C4"/>
    <w:rsid w:val="00841F29"/>
    <w:rsid w:val="00845A38"/>
    <w:rsid w:val="008573C4"/>
    <w:rsid w:val="00864DD9"/>
    <w:rsid w:val="00866B55"/>
    <w:rsid w:val="00867425"/>
    <w:rsid w:val="00871C02"/>
    <w:rsid w:val="00881D51"/>
    <w:rsid w:val="008874BB"/>
    <w:rsid w:val="008874F2"/>
    <w:rsid w:val="00892FE2"/>
    <w:rsid w:val="0089793F"/>
    <w:rsid w:val="008C78A5"/>
    <w:rsid w:val="008D3506"/>
    <w:rsid w:val="008D6010"/>
    <w:rsid w:val="008E1ECC"/>
    <w:rsid w:val="008E2C10"/>
    <w:rsid w:val="008F1DC8"/>
    <w:rsid w:val="009011F8"/>
    <w:rsid w:val="00901C0C"/>
    <w:rsid w:val="00917589"/>
    <w:rsid w:val="00920A93"/>
    <w:rsid w:val="00924BE5"/>
    <w:rsid w:val="009310EA"/>
    <w:rsid w:val="00954A87"/>
    <w:rsid w:val="00965331"/>
    <w:rsid w:val="0096774E"/>
    <w:rsid w:val="00972143"/>
    <w:rsid w:val="009805FE"/>
    <w:rsid w:val="0099482E"/>
    <w:rsid w:val="009A2585"/>
    <w:rsid w:val="009A3057"/>
    <w:rsid w:val="009B06BF"/>
    <w:rsid w:val="009C40D1"/>
    <w:rsid w:val="009D160B"/>
    <w:rsid w:val="009D1EC4"/>
    <w:rsid w:val="009D67E2"/>
    <w:rsid w:val="009D68C4"/>
    <w:rsid w:val="009D7A39"/>
    <w:rsid w:val="009F1EE4"/>
    <w:rsid w:val="00A00EAB"/>
    <w:rsid w:val="00A0156E"/>
    <w:rsid w:val="00A12CB3"/>
    <w:rsid w:val="00A26698"/>
    <w:rsid w:val="00A27848"/>
    <w:rsid w:val="00A30857"/>
    <w:rsid w:val="00A3295C"/>
    <w:rsid w:val="00A403AB"/>
    <w:rsid w:val="00A55C73"/>
    <w:rsid w:val="00A57ADE"/>
    <w:rsid w:val="00A57C43"/>
    <w:rsid w:val="00A8136B"/>
    <w:rsid w:val="00A84D16"/>
    <w:rsid w:val="00A9307B"/>
    <w:rsid w:val="00A95EDB"/>
    <w:rsid w:val="00AC39AB"/>
    <w:rsid w:val="00AC4054"/>
    <w:rsid w:val="00AD1BC4"/>
    <w:rsid w:val="00AF5EBA"/>
    <w:rsid w:val="00AF7416"/>
    <w:rsid w:val="00B05630"/>
    <w:rsid w:val="00B16B30"/>
    <w:rsid w:val="00B218BB"/>
    <w:rsid w:val="00B308FD"/>
    <w:rsid w:val="00B441CD"/>
    <w:rsid w:val="00B47AFE"/>
    <w:rsid w:val="00B47D65"/>
    <w:rsid w:val="00B5147E"/>
    <w:rsid w:val="00B51B8A"/>
    <w:rsid w:val="00B5359B"/>
    <w:rsid w:val="00B670CE"/>
    <w:rsid w:val="00B84F4E"/>
    <w:rsid w:val="00B8653E"/>
    <w:rsid w:val="00B90E97"/>
    <w:rsid w:val="00BA2F27"/>
    <w:rsid w:val="00BA4869"/>
    <w:rsid w:val="00BA56AA"/>
    <w:rsid w:val="00BB7A0B"/>
    <w:rsid w:val="00BC2002"/>
    <w:rsid w:val="00BC2D34"/>
    <w:rsid w:val="00BD1D16"/>
    <w:rsid w:val="00BD2D97"/>
    <w:rsid w:val="00BE33B7"/>
    <w:rsid w:val="00BE3AD8"/>
    <w:rsid w:val="00BF5564"/>
    <w:rsid w:val="00C0238B"/>
    <w:rsid w:val="00C12FFE"/>
    <w:rsid w:val="00C22F36"/>
    <w:rsid w:val="00C414F1"/>
    <w:rsid w:val="00C41DB6"/>
    <w:rsid w:val="00C43DD0"/>
    <w:rsid w:val="00C534D4"/>
    <w:rsid w:val="00C62447"/>
    <w:rsid w:val="00C67233"/>
    <w:rsid w:val="00C814AC"/>
    <w:rsid w:val="00C83765"/>
    <w:rsid w:val="00C87C6F"/>
    <w:rsid w:val="00C913DB"/>
    <w:rsid w:val="00C95AC5"/>
    <w:rsid w:val="00CA3500"/>
    <w:rsid w:val="00CA5908"/>
    <w:rsid w:val="00CB0890"/>
    <w:rsid w:val="00CB09D8"/>
    <w:rsid w:val="00CB1596"/>
    <w:rsid w:val="00CB42FD"/>
    <w:rsid w:val="00CC3B42"/>
    <w:rsid w:val="00CC6DC9"/>
    <w:rsid w:val="00CD1BE0"/>
    <w:rsid w:val="00CD40AD"/>
    <w:rsid w:val="00CE4A1D"/>
    <w:rsid w:val="00D00E52"/>
    <w:rsid w:val="00D030B0"/>
    <w:rsid w:val="00D12E02"/>
    <w:rsid w:val="00D152FD"/>
    <w:rsid w:val="00D2256B"/>
    <w:rsid w:val="00D24AA5"/>
    <w:rsid w:val="00D24F83"/>
    <w:rsid w:val="00D34A96"/>
    <w:rsid w:val="00D365DE"/>
    <w:rsid w:val="00D51B7B"/>
    <w:rsid w:val="00D618AD"/>
    <w:rsid w:val="00D65064"/>
    <w:rsid w:val="00D75E21"/>
    <w:rsid w:val="00D80290"/>
    <w:rsid w:val="00D9073D"/>
    <w:rsid w:val="00DA013D"/>
    <w:rsid w:val="00DB5644"/>
    <w:rsid w:val="00DC2B09"/>
    <w:rsid w:val="00DC41AC"/>
    <w:rsid w:val="00DD13B8"/>
    <w:rsid w:val="00DD33E3"/>
    <w:rsid w:val="00DE6183"/>
    <w:rsid w:val="00DE7383"/>
    <w:rsid w:val="00DF44D8"/>
    <w:rsid w:val="00E21252"/>
    <w:rsid w:val="00E246D7"/>
    <w:rsid w:val="00E37F1A"/>
    <w:rsid w:val="00E44DFA"/>
    <w:rsid w:val="00E57C79"/>
    <w:rsid w:val="00E833A4"/>
    <w:rsid w:val="00E91294"/>
    <w:rsid w:val="00E9607B"/>
    <w:rsid w:val="00EA42FB"/>
    <w:rsid w:val="00EB0184"/>
    <w:rsid w:val="00EE2119"/>
    <w:rsid w:val="00EE2C2A"/>
    <w:rsid w:val="00EE78B1"/>
    <w:rsid w:val="00F01606"/>
    <w:rsid w:val="00F37E11"/>
    <w:rsid w:val="00F5097A"/>
    <w:rsid w:val="00F530DE"/>
    <w:rsid w:val="00F64AC1"/>
    <w:rsid w:val="00F657C2"/>
    <w:rsid w:val="00F86999"/>
    <w:rsid w:val="00F92452"/>
    <w:rsid w:val="00F961A5"/>
    <w:rsid w:val="00FB42D5"/>
    <w:rsid w:val="00FB7BBA"/>
    <w:rsid w:val="00FC51D4"/>
    <w:rsid w:val="00FC7A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312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045A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C87C6F"/>
    <w:pPr>
      <w:keepNext/>
      <w:outlineLvl w:val="1"/>
    </w:pPr>
    <w:rPr>
      <w:u w:val="single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1045AB"/>
    <w:pPr>
      <w:spacing w:before="240" w:after="60" w:line="360" w:lineRule="auto"/>
      <w:ind w:firstLine="357"/>
      <w:jc w:val="both"/>
      <w:outlineLvl w:val="6"/>
    </w:pPr>
    <w:rPr>
      <w:rFonts w:ascii="Calibri" w:hAnsi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C814AC"/>
    <w:rPr>
      <w:rFonts w:ascii="Courier New" w:hAnsi="Courier New"/>
      <w:sz w:val="20"/>
      <w:szCs w:val="20"/>
      <w:lang/>
    </w:rPr>
  </w:style>
  <w:style w:type="paragraph" w:customStyle="1" w:styleId="Tekstpodstawowy21">
    <w:name w:val="Tekst podstawowy 21"/>
    <w:basedOn w:val="Normalny"/>
    <w:rsid w:val="00C814AC"/>
    <w:pPr>
      <w:overflowPunct w:val="0"/>
      <w:autoSpaceDE w:val="0"/>
      <w:autoSpaceDN w:val="0"/>
      <w:adjustRightInd w:val="0"/>
      <w:spacing w:before="120"/>
      <w:ind w:left="283" w:hanging="283"/>
      <w:jc w:val="both"/>
      <w:textAlignment w:val="baseline"/>
    </w:pPr>
    <w:rPr>
      <w:szCs w:val="20"/>
    </w:rPr>
  </w:style>
  <w:style w:type="character" w:styleId="Odwoaniedokomentarza">
    <w:name w:val="annotation reference"/>
    <w:basedOn w:val="Domylnaczcionkaakapitu"/>
    <w:semiHidden/>
    <w:rsid w:val="00C814AC"/>
    <w:rPr>
      <w:sz w:val="16"/>
      <w:szCs w:val="16"/>
    </w:rPr>
  </w:style>
  <w:style w:type="paragraph" w:styleId="Tekstkomentarza">
    <w:name w:val="annotation text"/>
    <w:basedOn w:val="Normalny"/>
    <w:semiHidden/>
    <w:rsid w:val="00C814A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814AC"/>
    <w:rPr>
      <w:b/>
      <w:bCs/>
    </w:rPr>
  </w:style>
  <w:style w:type="paragraph" w:styleId="Tekstdymka">
    <w:name w:val="Balloon Text"/>
    <w:basedOn w:val="Normalny"/>
    <w:semiHidden/>
    <w:rsid w:val="00C814A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C814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814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814AC"/>
  </w:style>
  <w:style w:type="paragraph" w:styleId="Tekstpodstawowy">
    <w:name w:val="Body Text"/>
    <w:basedOn w:val="Normalny"/>
    <w:rsid w:val="00AC4054"/>
    <w:pPr>
      <w:spacing w:line="360" w:lineRule="auto"/>
      <w:jc w:val="both"/>
    </w:pPr>
  </w:style>
  <w:style w:type="paragraph" w:styleId="Tekstpodstawowywcity">
    <w:name w:val="Body Text Indent"/>
    <w:basedOn w:val="Normalny"/>
    <w:rsid w:val="00A30857"/>
    <w:pPr>
      <w:spacing w:after="120"/>
      <w:ind w:left="283"/>
    </w:pPr>
  </w:style>
  <w:style w:type="paragraph" w:styleId="Tekstpodstawowy2">
    <w:name w:val="Body Text 2"/>
    <w:basedOn w:val="Normalny"/>
    <w:rsid w:val="00A30857"/>
    <w:pPr>
      <w:spacing w:after="120" w:line="480" w:lineRule="auto"/>
    </w:pPr>
  </w:style>
  <w:style w:type="paragraph" w:styleId="Tekstpodstawowy3">
    <w:name w:val="Body Text 3"/>
    <w:basedOn w:val="Normalny"/>
    <w:rsid w:val="004968F2"/>
    <w:pPr>
      <w:spacing w:after="120"/>
    </w:pPr>
    <w:rPr>
      <w:sz w:val="16"/>
      <w:szCs w:val="16"/>
    </w:rPr>
  </w:style>
  <w:style w:type="paragraph" w:styleId="Tekstblokowy">
    <w:name w:val="Block Text"/>
    <w:basedOn w:val="Normalny"/>
    <w:rsid w:val="004968F2"/>
    <w:pPr>
      <w:tabs>
        <w:tab w:val="left" w:pos="900"/>
        <w:tab w:val="left" w:pos="1418"/>
      </w:tabs>
      <w:spacing w:line="240" w:lineRule="atLeast"/>
      <w:ind w:left="180" w:right="-828"/>
    </w:pPr>
    <w:rPr>
      <w:sz w:val="22"/>
    </w:rPr>
  </w:style>
  <w:style w:type="paragraph" w:styleId="Tekstpodstawowywcity2">
    <w:name w:val="Body Text Indent 2"/>
    <w:basedOn w:val="Normalny"/>
    <w:rsid w:val="004968F2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4968F2"/>
    <w:pPr>
      <w:spacing w:after="120"/>
      <w:ind w:left="283"/>
    </w:pPr>
    <w:rPr>
      <w:sz w:val="16"/>
      <w:szCs w:val="16"/>
    </w:rPr>
  </w:style>
  <w:style w:type="paragraph" w:styleId="Listapunktowana">
    <w:name w:val="List Bullet"/>
    <w:basedOn w:val="Normalny"/>
    <w:rsid w:val="00294FBB"/>
    <w:pPr>
      <w:numPr>
        <w:numId w:val="7"/>
      </w:numPr>
    </w:pPr>
  </w:style>
  <w:style w:type="paragraph" w:customStyle="1" w:styleId="BodyText21">
    <w:name w:val="Body Text 21"/>
    <w:basedOn w:val="Normalny"/>
    <w:rsid w:val="00CA3500"/>
    <w:pPr>
      <w:overflowPunct w:val="0"/>
      <w:autoSpaceDE w:val="0"/>
      <w:autoSpaceDN w:val="0"/>
      <w:adjustRightInd w:val="0"/>
      <w:spacing w:before="120"/>
      <w:ind w:left="283" w:hanging="283"/>
      <w:jc w:val="both"/>
      <w:textAlignment w:val="baseline"/>
    </w:pPr>
    <w:rPr>
      <w:szCs w:val="20"/>
    </w:rPr>
  </w:style>
  <w:style w:type="paragraph" w:styleId="Podtytu">
    <w:name w:val="Subtitle"/>
    <w:basedOn w:val="Normalny"/>
    <w:next w:val="Normalny"/>
    <w:link w:val="PodtytuZnak"/>
    <w:qFormat/>
    <w:rsid w:val="00D618AD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rsid w:val="00D618AD"/>
    <w:rPr>
      <w:rFonts w:ascii="Cambria" w:hAnsi="Cambria"/>
      <w:sz w:val="24"/>
      <w:szCs w:val="24"/>
      <w:lang w:val="pl-PL" w:eastAsia="pl-PL" w:bidi="ar-SA"/>
    </w:rPr>
  </w:style>
  <w:style w:type="paragraph" w:customStyle="1" w:styleId="Tekstpodstawowy22">
    <w:name w:val="Tekst podstawowy 22"/>
    <w:basedOn w:val="Normalny"/>
    <w:rsid w:val="00924BE5"/>
    <w:pPr>
      <w:overflowPunct w:val="0"/>
      <w:autoSpaceDE w:val="0"/>
      <w:autoSpaceDN w:val="0"/>
      <w:adjustRightInd w:val="0"/>
      <w:spacing w:before="120"/>
      <w:ind w:left="283" w:hanging="283"/>
      <w:jc w:val="both"/>
      <w:textAlignment w:val="baseline"/>
    </w:pPr>
    <w:rPr>
      <w:szCs w:val="20"/>
    </w:rPr>
  </w:style>
  <w:style w:type="paragraph" w:styleId="Tytu">
    <w:name w:val="Title"/>
    <w:basedOn w:val="Normalny"/>
    <w:link w:val="TytuZnak"/>
    <w:qFormat/>
    <w:rsid w:val="00136DFE"/>
    <w:pPr>
      <w:jc w:val="center"/>
    </w:pPr>
    <w:rPr>
      <w:sz w:val="32"/>
    </w:rPr>
  </w:style>
  <w:style w:type="character" w:customStyle="1" w:styleId="TytuZnak">
    <w:name w:val="Tytuł Znak"/>
    <w:basedOn w:val="Domylnaczcionkaakapitu"/>
    <w:link w:val="Tytu"/>
    <w:rsid w:val="00136DFE"/>
    <w:rPr>
      <w:sz w:val="32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FB42D5"/>
    <w:rPr>
      <w:sz w:val="24"/>
      <w:szCs w:val="24"/>
    </w:rPr>
  </w:style>
  <w:style w:type="character" w:customStyle="1" w:styleId="ZwykytekstZnak">
    <w:name w:val="Zwykły tekst Znak"/>
    <w:link w:val="Zwykytekst"/>
    <w:rsid w:val="00FB42D5"/>
    <w:rPr>
      <w:rFonts w:ascii="Courier New" w:hAnsi="Courier New" w:cs="Courier New"/>
    </w:rPr>
  </w:style>
  <w:style w:type="paragraph" w:styleId="Bezodstpw">
    <w:name w:val="No Spacing"/>
    <w:uiPriority w:val="1"/>
    <w:qFormat/>
    <w:rsid w:val="001045AB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045A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7Znak">
    <w:name w:val="Nagłówek 7 Znak"/>
    <w:basedOn w:val="Domylnaczcionkaakapitu"/>
    <w:link w:val="Nagwek7"/>
    <w:uiPriority w:val="9"/>
    <w:rsid w:val="001045AB"/>
    <w:rPr>
      <w:rFonts w:ascii="Calibri" w:hAnsi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4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E9A2567-423E-4881-9D47-5C20453A5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1299</TotalTime>
  <Pages>3</Pages>
  <Words>828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Hej Adam</vt:lpstr>
    </vt:vector>
  </TitlesOfParts>
  <Company>X</Company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Hej Adam</dc:title>
  <dc:subject/>
  <dc:creator> ADAM</dc:creator>
  <cp:keywords/>
  <dc:description/>
  <cp:lastModifiedBy>USER</cp:lastModifiedBy>
  <cp:revision>64</cp:revision>
  <cp:lastPrinted>2012-06-29T08:34:00Z</cp:lastPrinted>
  <dcterms:created xsi:type="dcterms:W3CDTF">2006-12-17T10:36:00Z</dcterms:created>
  <dcterms:modified xsi:type="dcterms:W3CDTF">2015-05-13T09:26:00Z</dcterms:modified>
</cp:coreProperties>
</file>